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0"/>
        </w:rPr>
        <w:t>Kayla A. Jones</w:t>
        <w:br/>
      </w:r>
      <w:r>
        <w:rPr>
          <w:color w:val="646464"/>
          <w:sz w:val="20"/>
        </w:rPr>
        <w:t>497 Main Street • Madison Heights, VA 24572 | (434) 660-9959 | jonesk224@lynchburg.edu</w:t>
      </w:r>
    </w:p>
    <w:p/>
    <w:p>
      <w:pPr>
        <w:pStyle w:val="Heading1"/>
      </w:pPr>
      <w:r>
        <w:t>Education</w:t>
      </w:r>
    </w:p>
    <w:p>
      <w:r>
        <w:rPr>
          <w:b/>
        </w:rPr>
        <w:t>M.S., Clinical Mental Health Counseling</w:t>
      </w:r>
      <w:r>
        <w:t xml:space="preserve"> (In Progress, January 2024 – Present)</w:t>
        <w:br/>
        <w:t>University of Lynchburg, Lynchburg, VA</w:t>
        <w:br/>
      </w:r>
    </w:p>
    <w:p>
      <w:pPr>
        <w:pStyle w:val="ListBullet"/>
      </w:pPr>
      <w:r>
        <w:t>Courses completed as of December 2025:</w:t>
      </w:r>
    </w:p>
    <w:p>
      <w:pPr>
        <w:pStyle w:val="ListBullet"/>
      </w:pPr>
      <w:r>
        <w:t>COUN-601-A: Prof Identity and Function</w:t>
      </w:r>
    </w:p>
    <w:p>
      <w:pPr>
        <w:pStyle w:val="ListBullet"/>
      </w:pPr>
      <w:r>
        <w:t>COUN-605-A: Counseling Theories</w:t>
      </w:r>
    </w:p>
    <w:p>
      <w:pPr>
        <w:pStyle w:val="ListBullet"/>
      </w:pPr>
      <w:r>
        <w:t>COUN-620-A: Group Counseling Procedure/Technique</w:t>
      </w:r>
    </w:p>
    <w:p>
      <w:pPr>
        <w:pStyle w:val="ListBullet"/>
      </w:pPr>
      <w:r>
        <w:t>COUN-662-A: LGBT Consideration in Counseling</w:t>
      </w:r>
    </w:p>
    <w:p>
      <w:pPr>
        <w:pStyle w:val="ListBullet"/>
      </w:pPr>
      <w:r>
        <w:t>COUN-669-A: Special Topics: Eating Disorder</w:t>
      </w:r>
    </w:p>
    <w:p>
      <w:pPr>
        <w:pStyle w:val="ListBullet"/>
      </w:pPr>
      <w:r>
        <w:t>COUN-614-A: Counseling Techniques</w:t>
      </w:r>
    </w:p>
    <w:p>
      <w:pPr>
        <w:pStyle w:val="ListBullet"/>
      </w:pPr>
      <w:r>
        <w:t>COUN-670-A: Legal &amp; Ethical Counseling</w:t>
      </w:r>
    </w:p>
    <w:p/>
    <w:p>
      <w:r>
        <w:rPr>
          <w:b/>
        </w:rPr>
        <w:t>B.A., Art (Studio Art), Minor in Secondary Education</w:t>
      </w:r>
      <w:r>
        <w:t xml:space="preserve"> (2011)</w:t>
        <w:br/>
        <w:t>Lynchburg College (now University of Lynchburg), Lynchburg, VA</w:t>
      </w:r>
    </w:p>
    <w:p>
      <w:pPr>
        <w:pStyle w:val="Heading1"/>
      </w:pPr>
      <w:r>
        <w:t>Professional Experience</w:t>
      </w:r>
    </w:p>
    <w:p>
      <w:r>
        <w:rPr>
          <w:b/>
        </w:rPr>
        <w:t>Evolve Workforce Partners – Workday Consultant / Instructional Designer</w:t>
      </w:r>
      <w:r>
        <w:br/>
        <w:t>December 2023 – Present</w:t>
      </w:r>
    </w:p>
    <w:p>
      <w:pPr>
        <w:pStyle w:val="ListBullet"/>
      </w:pPr>
      <w:r>
        <w:t>Analyze business needs and configure Workday HCM, Learning, and related modules.</w:t>
      </w:r>
    </w:p>
    <w:p>
      <w:pPr>
        <w:pStyle w:val="ListBullet"/>
      </w:pPr>
      <w:r>
        <w:t>Design and implement engaging training solutions to drive user adoption and system optimization.</w:t>
      </w:r>
    </w:p>
    <w:p>
      <w:pPr>
        <w:pStyle w:val="ListBullet"/>
      </w:pPr>
      <w:r>
        <w:t>Collaborate with stakeholders to align technical solutions with organizational goals.</w:t>
      </w:r>
    </w:p>
    <w:p>
      <w:r>
        <w:rPr>
          <w:b/>
        </w:rPr>
        <w:t>Camp Kum-Ba-Yah – Art Director / Leaders-in-Training (LIT) Director</w:t>
      </w:r>
      <w:r>
        <w:br/>
        <w:t>May 2023 – Present</w:t>
      </w:r>
    </w:p>
    <w:p>
      <w:pPr>
        <w:pStyle w:val="ListBullet"/>
      </w:pPr>
      <w:r>
        <w:t>Develop and teach environmentally centered art curriculum for campers ages 5–15.</w:t>
      </w:r>
    </w:p>
    <w:p>
      <w:pPr>
        <w:pStyle w:val="ListBullet"/>
      </w:pPr>
      <w:r>
        <w:t>Mentor and supervise Leaders-in-Training, providing guidance, feedback, and leadership development.</w:t>
      </w:r>
    </w:p>
    <w:p>
      <w:pPr>
        <w:pStyle w:val="ListBullet"/>
      </w:pPr>
      <w:r>
        <w:t>Support and coach camp counselors and directors to foster growth and confidence.</w:t>
      </w:r>
    </w:p>
    <w:p>
      <w:r>
        <w:rPr>
          <w:b/>
        </w:rPr>
        <w:t>Lynchburg City Public Schools (Sandusky Middle School) – Art Teacher</w:t>
      </w:r>
      <w:r>
        <w:br/>
        <w:t>August 2022 – July 2024</w:t>
      </w:r>
    </w:p>
    <w:p>
      <w:pPr>
        <w:pStyle w:val="ListBullet"/>
      </w:pPr>
      <w:r>
        <w:t>Taught visual arts to students in grades 6–8, emphasizing creativity, inclusivity, and exploration.</w:t>
      </w:r>
    </w:p>
    <w:p>
      <w:pPr>
        <w:pStyle w:val="ListBullet"/>
      </w:pPr>
      <w:r>
        <w:t>Designed and implemented comprehensive curricula aligned with state standards.</w:t>
      </w:r>
    </w:p>
    <w:p>
      <w:pPr>
        <w:pStyle w:val="ListBullet"/>
      </w:pPr>
      <w:r>
        <w:t>Built strong relationships with students, parents, and colleagues to support student success.</w:t>
      </w:r>
    </w:p>
    <w:p/>
    <w:p>
      <w:r>
        <w:rPr>
          <w:b/>
        </w:rPr>
        <w:t>Fork Union Military Academy – Multiple Roles</w:t>
      </w:r>
      <w:r>
        <w:br/>
        <w:t>August 2014 – May 2022</w:t>
      </w:r>
    </w:p>
    <w:p>
      <w:pPr>
        <w:pStyle w:val="ListBullet"/>
      </w:pPr>
      <w:r>
        <w:t>Associate Dean / Registrar (2019 – 2022)</w:t>
      </w:r>
    </w:p>
    <w:p>
      <w:pPr>
        <w:pStyle w:val="ListBullet"/>
      </w:pPr>
      <w:r>
        <w:t>Managed daily operations for a campus of ~300 students.</w:t>
      </w:r>
    </w:p>
    <w:p>
      <w:pPr>
        <w:pStyle w:val="ListBullet"/>
      </w:pPr>
      <w:r>
        <w:t>Oversaw admissions, student records, and program evaluations.</w:t>
      </w:r>
    </w:p>
    <w:p>
      <w:pPr>
        <w:pStyle w:val="ListBullet"/>
      </w:pPr>
      <w:r>
        <w:t>Coordinated large-scale events (Parents Weekend, Ring Ceremony, Military Ball, Graduation).</w:t>
      </w:r>
    </w:p>
    <w:p>
      <w:pPr>
        <w:pStyle w:val="ListBullet"/>
      </w:pPr>
      <w:r>
        <w:t>Hired, onboarded, and supported faculty and staff.</w:t>
      </w:r>
    </w:p>
    <w:p>
      <w:pPr>
        <w:pStyle w:val="ListBullet"/>
      </w:pPr>
      <w:r>
        <w:t>Director of Middle School &amp; Fine Arts (2016 – 2019)</w:t>
      </w:r>
    </w:p>
    <w:p>
      <w:pPr>
        <w:pStyle w:val="ListBullet"/>
      </w:pPr>
      <w:r>
        <w:t>Directed academic programming for middle school and fine arts departments (Art, Theater, Choir, Band).</w:t>
      </w:r>
    </w:p>
    <w:p>
      <w:pPr>
        <w:pStyle w:val="ListBullet"/>
      </w:pPr>
      <w:r>
        <w:t>Led curriculum growth, faculty support, and fundraising initiatives.</w:t>
      </w:r>
    </w:p>
    <w:p>
      <w:pPr>
        <w:pStyle w:val="ListBullet"/>
      </w:pPr>
      <w:r>
        <w:t>Enhanced student outcomes and engagement across programs.</w:t>
      </w:r>
    </w:p>
    <w:p>
      <w:pPr>
        <w:pStyle w:val="ListBullet"/>
      </w:pPr>
      <w:r>
        <w:t>Yearbook Advisor (2014 – 2022)</w:t>
      </w:r>
    </w:p>
    <w:p>
      <w:pPr>
        <w:pStyle w:val="ListBullet"/>
      </w:pPr>
      <w:r>
        <w:t>Oversaw design, production, and publication of multiple yearbooks.</w:t>
      </w:r>
    </w:p>
    <w:p>
      <w:pPr>
        <w:pStyle w:val="ListBullet"/>
      </w:pPr>
      <w:r>
        <w:t>Taught yearbook design course and coordinated with publishing partners.</w:t>
      </w:r>
    </w:p>
    <w:p>
      <w:pPr>
        <w:pStyle w:val="ListBullet"/>
      </w:pPr>
      <w:r>
        <w:t>Assistant Librarian (2014 – 2016)</w:t>
      </w:r>
    </w:p>
    <w:p>
      <w:pPr>
        <w:pStyle w:val="ListBullet"/>
      </w:pPr>
      <w:r>
        <w:t>Managed cataloging, circulation, and student research support.</w:t>
      </w:r>
    </w:p>
    <w:p>
      <w:pPr>
        <w:pStyle w:val="ListBullet"/>
      </w:pPr>
      <w:r>
        <w:t>Conducted workshops on academic writing, plagiarism prevention, and database usage.</w:t>
      </w:r>
    </w:p>
    <w:p>
      <w:pPr>
        <w:pStyle w:val="ListBullet"/>
      </w:pPr>
      <w:r>
        <w:t>Supervised production of campus newspaper and student publications.</w:t>
      </w:r>
    </w:p>
    <w:p>
      <w:pPr>
        <w:pStyle w:val="Heading1"/>
      </w:pPr>
      <w:r>
        <w:t>Skills</w:t>
      </w:r>
    </w:p>
    <w:p>
      <w:pPr>
        <w:pStyle w:val="ListBullet"/>
      </w:pPr>
      <w:r>
        <w:t>Education &amp; Training: Curriculum design, instructional leadership, student mentoring</w:t>
      </w:r>
    </w:p>
    <w:p>
      <w:pPr>
        <w:pStyle w:val="ListBullet"/>
      </w:pPr>
      <w:r>
        <w:t>Systems &amp; Tools: Workday HCM &amp; Learning, Learning Management Systems, Database Management</w:t>
      </w:r>
    </w:p>
    <w:p>
      <w:pPr>
        <w:pStyle w:val="ListBullet"/>
      </w:pPr>
      <w:r>
        <w:t>Leadership &amp; Collaboration: Staff onboarding, event planning, cross-functional teamwork</w:t>
      </w:r>
    </w:p>
    <w:p>
      <w:pPr>
        <w:pStyle w:val="ListBullet"/>
      </w:pPr>
      <w:r>
        <w:t>Creative Expertise: Studio art instruction, curriculum development, arts program management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